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2.xml" ContentType="application/xml"/>
  <Override PartName="/customXml/itemProps1.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cs="Arial"/>
        </w:rPr>
      </w:pPr>
      <w:r>
        <w:rPr>
          <w:rFonts w:cs="Arial" w:ascii="Arial" w:hAnsi="Arial"/>
        </w:rPr>
        <w:t>Verbale della riunione del Comitato di Quartiere Lido</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Addì 19 dicembre 2018</w:t>
      </w:r>
    </w:p>
    <w:p>
      <w:pPr>
        <w:pStyle w:val="Normal"/>
        <w:rPr>
          <w:rFonts w:ascii="Arial" w:hAnsi="Arial" w:cs="Arial"/>
          <w:color w:val="333333"/>
          <w:highlight w:val="white"/>
        </w:rPr>
      </w:pPr>
      <w:r>
        <w:rPr>
          <w:rFonts w:cs="Arial" w:ascii="Arial" w:hAnsi="Arial"/>
          <w:color w:val="333333"/>
          <w:shd w:fill="FFFFFF" w:val="clear"/>
        </w:rPr>
        <w:t>presso il centro anziani di viale Orsini in Giulianova Lido, alle 18:30, si riunisce</w:t>
      </w:r>
      <w:r>
        <w:rPr>
          <w:rFonts w:cs="Arial" w:ascii="Arial" w:hAnsi="Arial"/>
          <w:color w:val="333333"/>
        </w:rPr>
        <w:t xml:space="preserve"> </w:t>
      </w:r>
      <w:r>
        <w:rPr>
          <w:rFonts w:cs="Arial" w:ascii="Arial" w:hAnsi="Arial"/>
          <w:color w:val="333333"/>
          <w:shd w:fill="FFFFFF" w:val="clear"/>
        </w:rPr>
        <w:t>il Comitato di Quartiere Lido con il seguente Ordine del Giorno:</w:t>
      </w:r>
    </w:p>
    <w:p>
      <w:pPr>
        <w:pStyle w:val="Normal"/>
        <w:rPr>
          <w:rFonts w:ascii="Arial" w:hAnsi="Arial" w:cs="Arial"/>
          <w:color w:val="333333"/>
          <w:highlight w:val="white"/>
        </w:rPr>
      </w:pPr>
      <w:r>
        <w:rPr>
          <w:rFonts w:cs="Arial" w:ascii="Arial" w:hAnsi="Arial"/>
          <w:color w:val="333333"/>
          <w:shd w:fill="FFFFFF" w:val="clear"/>
        </w:rPr>
      </w:r>
    </w:p>
    <w:p>
      <w:pPr>
        <w:pStyle w:val="Normal"/>
        <w:numPr>
          <w:ilvl w:val="0"/>
          <w:numId w:val="1"/>
        </w:numPr>
        <w:spacing w:lineRule="auto" w:line="360" w:before="0" w:after="0"/>
        <w:ind w:left="720" w:right="1080" w:hanging="360"/>
        <w:jc w:val="both"/>
        <w:rPr>
          <w:rFonts w:ascii="Arial" w:hAnsi="Arial" w:cs="Arial"/>
        </w:rPr>
      </w:pPr>
      <w:r>
        <w:rPr>
          <w:rFonts w:cs="Arial" w:ascii="Arial" w:hAnsi="Arial"/>
        </w:rPr>
        <w:t>Strategie per informare i cittadini sull’antenna Piazza dalla Chiesa</w:t>
      </w:r>
    </w:p>
    <w:p>
      <w:pPr>
        <w:pStyle w:val="Normal"/>
        <w:spacing w:lineRule="auto" w:line="360" w:before="0" w:after="0"/>
        <w:ind w:right="1080" w:hanging="0"/>
        <w:jc w:val="both"/>
        <w:rPr>
          <w:rFonts w:ascii="Arial" w:hAnsi="Arial" w:cs="Arial"/>
        </w:rPr>
      </w:pPr>
      <w:r>
        <w:rPr>
          <w:rFonts w:cs="Arial" w:ascii="Arial" w:hAnsi="Arial"/>
        </w:rPr>
      </w:r>
    </w:p>
    <w:p>
      <w:pPr>
        <w:pStyle w:val="Normal"/>
        <w:numPr>
          <w:ilvl w:val="0"/>
          <w:numId w:val="1"/>
        </w:numPr>
        <w:spacing w:lineRule="auto" w:line="360" w:before="0" w:after="0"/>
        <w:ind w:left="720" w:right="1080" w:hanging="360"/>
        <w:jc w:val="both"/>
        <w:rPr>
          <w:rFonts w:ascii="Arial" w:hAnsi="Arial" w:cs="Arial"/>
        </w:rPr>
      </w:pPr>
      <w:r>
        <w:rPr>
          <w:rFonts w:cs="Arial" w:ascii="Arial" w:hAnsi="Arial"/>
        </w:rPr>
        <w:t>Varie ed eventuali</w:t>
      </w:r>
    </w:p>
    <w:p>
      <w:pPr>
        <w:pStyle w:val="Normal"/>
        <w:spacing w:lineRule="auto" w:line="360" w:before="0" w:after="0"/>
        <w:ind w:left="720" w:right="1080" w:hanging="0"/>
        <w:jc w:val="both"/>
        <w:rPr>
          <w:rFonts w:ascii="Arial" w:hAnsi="Arial" w:cs="Arial"/>
        </w:rPr>
      </w:pPr>
      <w:r>
        <w:rPr>
          <w:rFonts w:cs="Arial" w:ascii="Arial" w:hAnsi="Arial"/>
        </w:rPr>
      </w:r>
    </w:p>
    <w:p>
      <w:pPr>
        <w:pStyle w:val="Normal"/>
        <w:rPr>
          <w:rFonts w:ascii="Arial" w:hAnsi="Arial" w:cs="Arial"/>
        </w:rPr>
      </w:pPr>
      <w:r>
        <w:rPr>
          <w:rFonts w:cs="Arial" w:ascii="Arial" w:hAnsi="Arial"/>
        </w:rPr>
        <w:t xml:space="preserve">Sono presenti: </w:t>
      </w:r>
    </w:p>
    <w:tbl>
      <w:tblPr>
        <w:tblStyle w:val="Grigliatabella"/>
        <w:tblW w:w="9628" w:type="dxa"/>
        <w:jc w:val="left"/>
        <w:tblInd w:w="0" w:type="dxa"/>
        <w:tblCellMar>
          <w:top w:w="0" w:type="dxa"/>
          <w:left w:w="108" w:type="dxa"/>
          <w:bottom w:w="0" w:type="dxa"/>
          <w:right w:w="108" w:type="dxa"/>
        </w:tblCellMar>
        <w:tblLook w:firstRow="1" w:noVBand="1" w:lastRow="0" w:firstColumn="1" w:lastColumn="0" w:noHBand="0" w:val="04a0"/>
      </w:tblPr>
      <w:tblGrid>
        <w:gridCol w:w="5279"/>
        <w:gridCol w:w="4348"/>
      </w:tblGrid>
      <w:tr>
        <w:trPr/>
        <w:tc>
          <w:tcPr>
            <w:tcW w:w="5279" w:type="dxa"/>
            <w:tcBorders/>
            <w:shd w:fill="auto" w:val="clear"/>
          </w:tcPr>
          <w:p>
            <w:pPr>
              <w:pStyle w:val="Normal"/>
              <w:spacing w:lineRule="auto" w:line="276" w:before="0" w:after="0"/>
              <w:ind w:left="567" w:hanging="0"/>
              <w:rPr>
                <w:rFonts w:ascii="Arial" w:hAnsi="Arial" w:cs="Arial"/>
              </w:rPr>
            </w:pPr>
            <w:r>
              <w:rPr>
                <w:rFonts w:cs="Arial" w:ascii="Arial" w:hAnsi="Arial"/>
              </w:rPr>
              <w:t>Grazia Corini: presidente</w:t>
            </w:r>
          </w:p>
        </w:tc>
        <w:tc>
          <w:tcPr>
            <w:tcW w:w="4348" w:type="dxa"/>
            <w:tcBorders/>
            <w:shd w:fill="auto" w:val="clear"/>
          </w:tcPr>
          <w:p>
            <w:pPr>
              <w:pStyle w:val="Normal"/>
              <w:spacing w:lineRule="auto" w:line="276" w:before="0" w:after="0"/>
              <w:ind w:left="567" w:hanging="0"/>
              <w:rPr>
                <w:rFonts w:ascii="Arial" w:hAnsi="Arial" w:cs="Arial"/>
              </w:rPr>
            </w:pPr>
            <w:r>
              <w:rPr>
                <w:rFonts w:cs="Arial" w:ascii="Arial" w:hAnsi="Arial"/>
              </w:rPr>
              <w:t>Lucio Ippoliti: Delegato</w:t>
            </w:r>
          </w:p>
        </w:tc>
      </w:tr>
      <w:tr>
        <w:trPr/>
        <w:tc>
          <w:tcPr>
            <w:tcW w:w="5279" w:type="dxa"/>
            <w:tcBorders/>
            <w:shd w:fill="auto" w:val="clear"/>
          </w:tcPr>
          <w:p>
            <w:pPr>
              <w:pStyle w:val="Normal"/>
              <w:spacing w:lineRule="auto" w:line="276" w:before="0" w:after="0"/>
              <w:ind w:left="567" w:hanging="0"/>
              <w:rPr>
                <w:rFonts w:ascii="Arial" w:hAnsi="Arial" w:cs="Arial"/>
              </w:rPr>
            </w:pPr>
            <w:r>
              <w:rPr>
                <w:rFonts w:cs="Arial" w:ascii="Arial" w:hAnsi="Arial"/>
              </w:rPr>
              <w:t>Loredana Ascoli: delegata</w:t>
            </w:r>
          </w:p>
        </w:tc>
        <w:tc>
          <w:tcPr>
            <w:tcW w:w="4348" w:type="dxa"/>
            <w:tcBorders/>
            <w:shd w:fill="auto" w:val="clear"/>
          </w:tcPr>
          <w:p>
            <w:pPr>
              <w:pStyle w:val="Normal"/>
              <w:spacing w:lineRule="auto" w:line="276" w:before="0" w:after="0"/>
              <w:ind w:left="567" w:hanging="0"/>
              <w:rPr>
                <w:rFonts w:ascii="Arial" w:hAnsi="Arial" w:cs="Arial"/>
              </w:rPr>
            </w:pPr>
            <w:r>
              <w:rPr>
                <w:rFonts w:cs="Arial" w:ascii="Arial" w:hAnsi="Arial"/>
              </w:rPr>
              <w:t>Giancarlo Muzzi: Delegato</w:t>
            </w:r>
          </w:p>
        </w:tc>
      </w:tr>
      <w:tr>
        <w:trPr/>
        <w:tc>
          <w:tcPr>
            <w:tcW w:w="5279" w:type="dxa"/>
            <w:tcBorders/>
            <w:shd w:fill="auto" w:val="clear"/>
          </w:tcPr>
          <w:p>
            <w:pPr>
              <w:pStyle w:val="Normal"/>
              <w:spacing w:lineRule="auto" w:line="276" w:before="0" w:after="0"/>
              <w:ind w:left="567" w:hanging="0"/>
              <w:rPr>
                <w:rFonts w:ascii="Arial" w:hAnsi="Arial" w:cs="Arial"/>
              </w:rPr>
            </w:pPr>
            <w:r>
              <w:rPr>
                <w:rFonts w:cs="Arial" w:ascii="Arial" w:hAnsi="Arial"/>
              </w:rPr>
              <w:t>Giancarlo Buonpadre: assente giustificato</w:t>
            </w:r>
          </w:p>
        </w:tc>
        <w:tc>
          <w:tcPr>
            <w:tcW w:w="4348" w:type="dxa"/>
            <w:tcBorders/>
            <w:shd w:fill="auto" w:val="clear"/>
          </w:tcPr>
          <w:p>
            <w:pPr>
              <w:pStyle w:val="Normal"/>
              <w:spacing w:lineRule="auto" w:line="276" w:before="0" w:after="0"/>
              <w:ind w:left="567" w:hanging="0"/>
              <w:rPr>
                <w:rFonts w:ascii="Arial" w:hAnsi="Arial" w:cs="Arial"/>
              </w:rPr>
            </w:pPr>
            <w:r>
              <w:rPr>
                <w:rFonts w:cs="Arial" w:ascii="Arial" w:hAnsi="Arial"/>
              </w:rPr>
              <w:t>Tullio Santi: Delegato</w:t>
            </w:r>
          </w:p>
        </w:tc>
      </w:tr>
      <w:tr>
        <w:trPr/>
        <w:tc>
          <w:tcPr>
            <w:tcW w:w="5279" w:type="dxa"/>
            <w:tcBorders/>
            <w:shd w:fill="auto" w:val="clear"/>
          </w:tcPr>
          <w:p>
            <w:pPr>
              <w:pStyle w:val="Normal"/>
              <w:spacing w:lineRule="auto" w:line="276" w:before="0" w:after="0"/>
              <w:ind w:left="567" w:hanging="0"/>
              <w:rPr>
                <w:rFonts w:ascii="Arial" w:hAnsi="Arial" w:cs="Arial"/>
              </w:rPr>
            </w:pPr>
            <w:r>
              <w:rPr>
                <w:rFonts w:cs="Arial" w:ascii="Arial" w:hAnsi="Arial"/>
              </w:rPr>
              <w:t>Lorenzo De Ascentiis: assente giustificato</w:t>
            </w:r>
          </w:p>
        </w:tc>
        <w:tc>
          <w:tcPr>
            <w:tcW w:w="4348" w:type="dxa"/>
            <w:tcBorders/>
            <w:shd w:fill="auto" w:val="clear"/>
          </w:tcPr>
          <w:p>
            <w:pPr>
              <w:pStyle w:val="Normal"/>
              <w:spacing w:lineRule="auto" w:line="276" w:before="0" w:after="0"/>
              <w:ind w:left="567" w:hanging="0"/>
              <w:rPr>
                <w:rFonts w:ascii="Arial" w:hAnsi="Arial" w:cs="Arial"/>
              </w:rPr>
            </w:pPr>
            <w:r>
              <w:rPr>
                <w:rFonts w:cs="Arial" w:ascii="Arial" w:hAnsi="Arial"/>
              </w:rPr>
              <w:t>Giorgio Violanti: assente giustificato</w:t>
            </w:r>
          </w:p>
        </w:tc>
      </w:tr>
      <w:tr>
        <w:trPr/>
        <w:tc>
          <w:tcPr>
            <w:tcW w:w="5279" w:type="dxa"/>
            <w:tcBorders/>
            <w:shd w:fill="auto" w:val="clear"/>
          </w:tcPr>
          <w:p>
            <w:pPr>
              <w:pStyle w:val="Normal"/>
              <w:spacing w:lineRule="auto" w:line="276" w:before="0" w:after="0"/>
              <w:ind w:left="567" w:hanging="0"/>
              <w:rPr>
                <w:rFonts w:ascii="Arial" w:hAnsi="Arial" w:cs="Arial"/>
              </w:rPr>
            </w:pPr>
            <w:r>
              <w:rPr>
                <w:rFonts w:cs="Arial" w:ascii="Arial" w:hAnsi="Arial"/>
              </w:rPr>
              <w:t>Armida Di Matteo: delegata</w:t>
            </w:r>
          </w:p>
        </w:tc>
        <w:tc>
          <w:tcPr>
            <w:tcW w:w="4348" w:type="dxa"/>
            <w:tcBorders/>
            <w:shd w:fill="auto" w:val="clear"/>
          </w:tcPr>
          <w:p>
            <w:pPr>
              <w:pStyle w:val="Normal"/>
              <w:spacing w:lineRule="auto" w:line="276" w:before="0" w:after="0"/>
              <w:ind w:left="567" w:hanging="0"/>
              <w:rPr>
                <w:rFonts w:ascii="Arial" w:hAnsi="Arial" w:cs="Arial"/>
              </w:rPr>
            </w:pPr>
            <w:r>
              <w:rPr>
                <w:rFonts w:cs="Arial" w:ascii="Arial" w:hAnsi="Arial"/>
              </w:rPr>
              <w:t>Aldo Laurenzi: delegato</w:t>
            </w:r>
          </w:p>
        </w:tc>
      </w:tr>
    </w:tbl>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Non essendoci la verbalizzante Sig.ra Leonarda Alonzo, fa da moderatore e verbalizzante la Presidente Grazia Corini, decidendo dal prossimo anno 2019 i delegati a turno saranno verbalizzanti.</w:t>
      </w:r>
    </w:p>
    <w:p>
      <w:pPr>
        <w:pStyle w:val="Normal"/>
        <w:rPr>
          <w:rFonts w:ascii="Arial" w:hAnsi="Arial" w:cs="Arial"/>
          <w:color w:val="333333"/>
          <w:highlight w:val="white"/>
        </w:rPr>
      </w:pPr>
      <w:r>
        <w:rPr>
          <w:rFonts w:cs="Arial" w:ascii="Arial" w:hAnsi="Arial"/>
          <w:color w:val="333333"/>
        </w:rPr>
        <w:br/>
      </w:r>
      <w:r>
        <w:rPr>
          <w:rFonts w:cs="Arial" w:ascii="Arial" w:hAnsi="Arial"/>
          <w:color w:val="333333"/>
          <w:shd w:fill="FFFFFF" w:val="clear"/>
        </w:rPr>
        <w:t>Essendoci il numero legale (7/10) la riunione è valida.</w:t>
      </w:r>
      <w:r>
        <w:rPr>
          <w:rFonts w:cs="Arial" w:ascii="Arial" w:hAnsi="Arial"/>
          <w:color w:val="333333"/>
        </w:rPr>
        <w:br/>
        <w:br/>
      </w:r>
      <w:r>
        <w:rPr>
          <w:rFonts w:cs="Arial" w:ascii="Arial" w:hAnsi="Arial"/>
          <w:color w:val="333333"/>
          <w:shd w:fill="FFFFFF" w:val="clear"/>
        </w:rPr>
        <w:t>Si passa quindi ad affrontare gli argomenti all’ordine del giorno:</w:t>
      </w:r>
    </w:p>
    <w:p>
      <w:pPr>
        <w:pStyle w:val="Normal"/>
        <w:spacing w:lineRule="auto" w:line="360" w:before="0" w:after="0"/>
        <w:ind w:right="1080" w:hanging="0"/>
        <w:jc w:val="both"/>
        <w:rPr>
          <w:rFonts w:ascii="Arial" w:hAnsi="Arial" w:cs="Arial"/>
        </w:rPr>
      </w:pPr>
      <w:r>
        <w:rPr>
          <w:rFonts w:cs="Arial" w:ascii="Arial" w:hAnsi="Arial"/>
        </w:rPr>
      </w:r>
    </w:p>
    <w:p>
      <w:pPr>
        <w:pStyle w:val="Normal"/>
        <w:spacing w:lineRule="auto" w:line="360" w:before="0" w:after="0"/>
        <w:ind w:right="1080" w:hanging="0"/>
        <w:jc w:val="both"/>
        <w:rPr>
          <w:rFonts w:ascii="Arial" w:hAnsi="Arial" w:cs="Arial"/>
        </w:rPr>
      </w:pPr>
      <w:r>
        <w:rPr>
          <w:rFonts w:cs="Arial" w:ascii="Arial" w:hAnsi="Arial"/>
          <w:b/>
        </w:rPr>
        <w:t>O.D.G N° 1:</w:t>
      </w:r>
      <w:r>
        <w:rPr>
          <w:rFonts w:cs="Arial" w:ascii="Arial" w:hAnsi="Arial"/>
        </w:rPr>
        <w:t xml:space="preserve"> Strategie piano antenne</w:t>
      </w:r>
    </w:p>
    <w:p>
      <w:pPr>
        <w:pStyle w:val="Normal"/>
        <w:spacing w:lineRule="auto" w:line="360" w:before="0" w:after="0"/>
        <w:ind w:right="1080" w:firstLine="708"/>
        <w:jc w:val="both"/>
        <w:rPr>
          <w:rFonts w:ascii="Arial" w:hAnsi="Arial" w:cs="Arial"/>
        </w:rPr>
      </w:pPr>
      <w:r>
        <w:rPr>
          <w:rFonts w:cs="Arial" w:ascii="Arial" w:hAnsi="Arial"/>
        </w:rPr>
        <w:t>La Presidente dopo aver ribadito che lo scopo del comitato è soprattutto quello di informare nel migliore dei modi i cittadini sulle varie problematiche che si manifestano ed in questo caso specifico, sulla  legalità  della sede dell’antenna di Piazza Dalla Chiesa, nota che, dopo attenta lettura, ci sono discrepanze sia dal punto di vista legale e sia tecnico per cui invita i signori Muzzi ed Ippoliti a relazionare.</w:t>
      </w:r>
    </w:p>
    <w:p>
      <w:pPr>
        <w:pStyle w:val="Normal"/>
        <w:spacing w:lineRule="auto" w:line="360"/>
        <w:ind w:firstLine="708"/>
        <w:jc w:val="both"/>
        <w:rPr>
          <w:rFonts w:ascii="Arial" w:hAnsi="Arial" w:cs="Arial"/>
          <w:i/>
          <w:i/>
        </w:rPr>
      </w:pPr>
      <w:r>
        <w:rPr>
          <w:rFonts w:cs="Arial" w:ascii="Arial" w:hAnsi="Arial"/>
        </w:rPr>
        <w:t xml:space="preserve">Il signor Muzzi riferisce: </w:t>
      </w:r>
      <w:r>
        <w:rPr>
          <w:rFonts w:cs="Arial" w:ascii="Arial" w:hAnsi="Arial"/>
          <w:i/>
        </w:rPr>
        <w:t>La  società ILIAD ad aprile 2018 ha acquisito dalla Wind l'impianto del piazzale Dalla Chiesa e, nonostante la sussistenza della sentenza Tar favorevole al comune, ha richiesto in data 13 luglio scorso al comune di poterla ampliare.</w:t>
      </w:r>
    </w:p>
    <w:p>
      <w:pPr>
        <w:pStyle w:val="Normal"/>
        <w:spacing w:lineRule="auto" w:line="360"/>
        <w:jc w:val="both"/>
        <w:rPr>
          <w:rFonts w:ascii="Arial" w:hAnsi="Arial" w:cs="Arial"/>
          <w:i/>
          <w:i/>
        </w:rPr>
      </w:pPr>
      <w:r>
        <w:rPr>
          <w:rFonts w:cs="Arial" w:ascii="Arial" w:hAnsi="Arial"/>
          <w:i/>
        </w:rPr>
        <w:t xml:space="preserve">L 'ufficio tecnico (Ingegnere CORE ) anziché rigettare la domanda puramente e semplicemente richiamandosi alla sentenza del Tar emessa 2 luglio 2018, con nota del 4 settembre ha richiesto a ILIAD una serie di documenti subordinando le efficacia della autorizzazione alla consegna di detti </w:t>
      </w:r>
    </w:p>
    <w:p>
      <w:pPr>
        <w:pStyle w:val="Normal"/>
        <w:spacing w:lineRule="auto" w:line="360"/>
        <w:jc w:val="both"/>
        <w:rPr>
          <w:rFonts w:ascii="Arial" w:hAnsi="Arial" w:cs="Arial"/>
          <w:i/>
          <w:i/>
        </w:rPr>
      </w:pPr>
      <w:r>
        <w:rPr>
          <w:rFonts w:cs="Arial" w:ascii="Arial" w:hAnsi="Arial"/>
          <w:i/>
        </w:rPr>
        <w:t>documenti tra cui il nulla osta Asl e una dichiarazione giurata da parte di un tecnico di conformità dell'impianto al regolamento del comune.</w:t>
      </w:r>
    </w:p>
    <w:p>
      <w:pPr>
        <w:pStyle w:val="Normal"/>
        <w:spacing w:lineRule="auto" w:line="360"/>
        <w:jc w:val="both"/>
        <w:rPr>
          <w:rFonts w:ascii="Arial" w:hAnsi="Arial" w:cs="Arial"/>
          <w:i/>
          <w:i/>
        </w:rPr>
      </w:pPr>
      <w:r>
        <w:rPr>
          <w:rFonts w:cs="Arial" w:ascii="Arial" w:hAnsi="Arial"/>
          <w:i/>
        </w:rPr>
        <w:t>In data 21 settembre la Asl ha rilasciato il nulla osta igienico sanitario e la ILIAD con nota del 27 settembre2018 ha comunicato l'avvio del cantiere ed eseguito i lavori che sono stati ultimati ai primi di ottobre (per quello che è dato sapere senza però consegnare al comune la attestazione di conformità).</w:t>
      </w:r>
    </w:p>
    <w:p>
      <w:pPr>
        <w:pStyle w:val="Normal"/>
        <w:spacing w:lineRule="auto" w:line="360"/>
        <w:jc w:val="both"/>
        <w:rPr>
          <w:rFonts w:ascii="Arial" w:hAnsi="Arial" w:cs="Arial"/>
          <w:i/>
          <w:i/>
        </w:rPr>
      </w:pPr>
      <w:r>
        <w:rPr>
          <w:rFonts w:cs="Arial" w:ascii="Arial" w:hAnsi="Arial"/>
          <w:i/>
        </w:rPr>
        <w:t>A questo punto il comune ( Dirigente Corinto PIrocchi) con nota del 15 novembre ha revocato ogni precedente autorizzazione richiamando la sentenza del Tar e preannunciando un provvedimento di demolizione delle opere eseguite.( ad oggi ancora non eseguite), ma senza segnalare un altro sito idoneo.</w:t>
      </w:r>
    </w:p>
    <w:p>
      <w:pPr>
        <w:pStyle w:val="Normal"/>
        <w:spacing w:lineRule="auto" w:line="360"/>
        <w:jc w:val="both"/>
        <w:rPr>
          <w:rFonts w:ascii="Arial" w:hAnsi="Arial" w:cs="Arial"/>
          <w:i/>
          <w:i/>
        </w:rPr>
      </w:pPr>
      <w:r>
        <w:rPr>
          <w:rFonts w:cs="Arial" w:ascii="Arial" w:hAnsi="Arial"/>
          <w:i/>
        </w:rPr>
        <w:t xml:space="preserve">Tale nota del comune è stata riscontrata da ILIAD in data 26 novembre con una memoria di contestazioni varie </w:t>
      </w:r>
    </w:p>
    <w:p>
      <w:pPr>
        <w:pStyle w:val="Normal"/>
        <w:spacing w:lineRule="auto" w:line="360"/>
        <w:jc w:val="both"/>
        <w:rPr>
          <w:rFonts w:ascii="Arial" w:hAnsi="Arial" w:cs="Arial"/>
          <w:b/>
          <w:b/>
          <w:i/>
          <w:i/>
        </w:rPr>
      </w:pPr>
      <w:r>
        <w:rPr>
          <w:rFonts w:cs="Arial" w:ascii="Arial" w:hAnsi="Arial"/>
          <w:b/>
          <w:i/>
        </w:rPr>
        <w:t>La memoria ci conclude con una richiesta di incontro con il comune stesso per definire una diversa posizione dell'antenna.</w:t>
      </w:r>
    </w:p>
    <w:p>
      <w:pPr>
        <w:pStyle w:val="Normal"/>
        <w:spacing w:lineRule="auto" w:line="360"/>
        <w:jc w:val="both"/>
        <w:rPr>
          <w:rFonts w:ascii="Arial" w:hAnsi="Arial" w:cs="Arial"/>
          <w:i/>
          <w:i/>
        </w:rPr>
      </w:pPr>
      <w:r>
        <w:rPr>
          <w:rFonts w:cs="Arial" w:ascii="Arial" w:hAnsi="Arial"/>
        </w:rPr>
        <w:t>Il signor Muzzi riflette che</w:t>
      </w:r>
      <w:r>
        <w:rPr>
          <w:rFonts w:cs="Arial" w:ascii="Arial" w:hAnsi="Arial"/>
          <w:i/>
        </w:rPr>
        <w:t>: a mio modo di vedere a questo punto è ILIAD che si è comportata in maniera scorretta. Infatti è vero che l'ing. Core avrebbe dovuto respingere la istanza di Iliad ma la stessa ha ignorato volutamente la sentenza Tar ed ha dato inizio e completato i lavori senza il nulla osta del Comune. Quindi alla stato attuale e secondo i documenti esaminati la antenna potrebbe essere abbattuta almeno nella configurazione post lavori di settembre.  Evidenzio inoltre che la ILIAD avendo acquisito l'antenna ad aprile 2018 è tenuta a rispettare eventuali provvedimenti giudiziari sfavorevoli a Wind come nel caso di specie.</w:t>
      </w:r>
    </w:p>
    <w:p>
      <w:pPr>
        <w:pStyle w:val="Normal"/>
        <w:spacing w:lineRule="auto" w:line="360"/>
        <w:jc w:val="both"/>
        <w:rPr>
          <w:rFonts w:ascii="Arial" w:hAnsi="Arial" w:cs="Arial"/>
          <w:i/>
          <w:i/>
        </w:rPr>
      </w:pPr>
      <w:r>
        <w:rPr>
          <w:rFonts w:cs="Arial" w:ascii="Arial" w:hAnsi="Arial"/>
          <w:i/>
        </w:rPr>
        <w:t>Domande perché è stata venduta ad ILIAD nonostante sentenza? hanno dato ulteriori documenti ?,le misurazioni ARTA sono avvenute ad antenna funzionante ( ciò non risulta dalle carte)?</w:t>
      </w:r>
    </w:p>
    <w:p>
      <w:pPr>
        <w:pStyle w:val="Normal"/>
        <w:spacing w:lineRule="auto" w:line="360"/>
        <w:ind w:firstLine="708"/>
        <w:jc w:val="both"/>
        <w:rPr>
          <w:rFonts w:ascii="Arial" w:hAnsi="Arial" w:cs="Arial"/>
        </w:rPr>
      </w:pPr>
      <w:r>
        <w:rPr>
          <w:rFonts w:cs="Arial" w:ascii="Arial" w:hAnsi="Arial"/>
        </w:rPr>
        <w:t>Tullio Santi riferisce di  avere disturbi telefonici abitando nelle vicinanze così anche Armida di Matteo, e chiede di preoccuparci anche delle prossime installazioni 5 G forse più dannose.</w:t>
      </w:r>
    </w:p>
    <w:p>
      <w:pPr>
        <w:pStyle w:val="Normale14"/>
        <w:spacing w:lineRule="auto" w:line="360" w:before="0" w:after="160"/>
        <w:ind w:firstLine="708"/>
        <w:jc w:val="both"/>
        <w:rPr>
          <w:i/>
          <w:i/>
        </w:rPr>
      </w:pPr>
      <w:r>
        <w:rPr>
          <w:b/>
        </w:rPr>
        <w:t>Il signor Ippoliti</w:t>
      </w:r>
      <w:r>
        <w:rPr/>
        <w:t xml:space="preserve"> ha rilevato con misurazioni “screenshot” dei segnali, che dalla torre trasmette non solo ILIAD ma anche TRE con il sistema 4G/ LTE, quando nel 2016 3G era stato negato a WIND</w:t>
      </w:r>
      <w:r>
        <w:rPr>
          <w:i/>
        </w:rPr>
        <w:t xml:space="preserve"> </w:t>
      </w:r>
      <w:r>
        <w:rPr/>
        <w:t>poi fusa in TRE</w:t>
      </w:r>
      <w:r>
        <w:rPr>
          <w:i/>
        </w:rPr>
        <w:t xml:space="preserve">. ( vedi allegato) </w:t>
      </w:r>
      <w:r>
        <w:rPr>
          <w:b/>
          <w:i/>
        </w:rPr>
        <w:t>Precisa altresì per meglio comprendere il problema che</w:t>
      </w:r>
      <w:r>
        <w:rPr>
          <w:i/>
        </w:rPr>
        <w:t xml:space="preserve"> :”dopo la presentazione della SCIA da parte di ILIAD, per installare le sue antenne "4G/LTE sulla torre di Piazza Dalla Chiesa, acquistata da Wind-Tre nel 2018, l'ufficio SUE doveva, appellandosi al pronunciamento del TAR Abruzzo in merito al contenzioso aperto con la WIND nel 2016, comunicare il diniego alla SCIA per quel sito, indicando ad ILIAD  altre aree pubbliche, disponibili, da valutare per spostare le antenne. </w:t>
      </w:r>
    </w:p>
    <w:p>
      <w:pPr>
        <w:pStyle w:val="Normale14"/>
        <w:spacing w:lineRule="auto" w:line="360" w:before="0" w:after="160"/>
        <w:jc w:val="both"/>
        <w:rPr>
          <w:i/>
          <w:i/>
        </w:rPr>
      </w:pPr>
      <w:r>
        <w:rPr>
          <w:i/>
        </w:rPr>
        <w:t xml:space="preserve">Invece cosa ha fatto il SUE:  il 04/09/2018 (la normativa indica che, il responsabile del procedimento può richiedere entro 15 gg. documentazione integrativa), richiede ad ILIAD  di integrare la documentazione da allegare alla SCIA. </w:t>
      </w:r>
    </w:p>
    <w:p>
      <w:pPr>
        <w:pStyle w:val="Normale14"/>
        <w:spacing w:lineRule="auto" w:line="360" w:before="0" w:after="160"/>
        <w:jc w:val="both"/>
        <w:rPr>
          <w:i/>
          <w:i/>
        </w:rPr>
      </w:pPr>
      <w:r>
        <w:rPr>
          <w:i/>
        </w:rPr>
      </w:r>
    </w:p>
    <w:p>
      <w:pPr>
        <w:pStyle w:val="Normale14"/>
        <w:spacing w:lineRule="auto" w:line="360" w:before="0" w:after="160"/>
        <w:jc w:val="both"/>
        <w:rPr>
          <w:i/>
          <w:i/>
        </w:rPr>
      </w:pPr>
      <w:r>
        <w:rPr>
          <w:i/>
        </w:rPr>
        <w:t>L'ILIAD, dopo aver prodotto la documentazione richiesta,  il 21/09/2018 comunica, a nome del Responsabile dei Lavori, che il 24/09/2018 avrebbero  iniziato i lavori di cui alla SCIA  del 23/07/2018</w:t>
      </w:r>
    </w:p>
    <w:p>
      <w:pPr>
        <w:pStyle w:val="Normale14"/>
        <w:spacing w:lineRule="auto" w:line="360" w:before="0" w:after="160"/>
        <w:jc w:val="both"/>
        <w:rPr>
          <w:i/>
          <w:i/>
        </w:rPr>
      </w:pPr>
      <w:r>
        <w:rPr>
          <w:b/>
          <w:i/>
        </w:rPr>
        <w:t>L'ufficio  SUE, “a questo stato”, era ancora in tempo ad intervenire per bloccare la SCIA, ma, non ha neanche sospeso l'inizio dei lavori</w:t>
      </w:r>
      <w:r>
        <w:rPr>
          <w:i/>
        </w:rPr>
        <w:t xml:space="preserve">. </w:t>
      </w:r>
    </w:p>
    <w:p>
      <w:pPr>
        <w:pStyle w:val="Normale14"/>
        <w:spacing w:lineRule="auto" w:line="360" w:before="0" w:after="160"/>
        <w:jc w:val="both"/>
        <w:rPr>
          <w:i/>
          <w:i/>
        </w:rPr>
      </w:pPr>
      <w:r>
        <w:rPr>
          <w:i/>
        </w:rPr>
      </w:r>
    </w:p>
    <w:p>
      <w:pPr>
        <w:pStyle w:val="Normale14"/>
        <w:spacing w:lineRule="auto" w:line="360" w:before="0" w:after="160"/>
        <w:jc w:val="both"/>
        <w:rPr>
          <w:b/>
          <w:b/>
          <w:i/>
          <w:i/>
        </w:rPr>
      </w:pPr>
      <w:r>
        <w:rPr>
          <w:b/>
          <w:i/>
        </w:rPr>
        <w:t xml:space="preserve">Trascorsi i trenta giorni dalla fine lavori, il 15/11/2018 il dirigente del SUE, dott. Pirocchi, comunica ad ILIAD  l'annullamento in autotutela della SCIA.  La richiesta di annullamento non viene fatta per mancanza di documentazione, ma si basa solo sulla sentenza del TAR e sui regolamenti adottati dal Comune. </w:t>
      </w:r>
    </w:p>
    <w:p>
      <w:pPr>
        <w:pStyle w:val="Normale14"/>
        <w:spacing w:lineRule="auto" w:line="360" w:before="0" w:after="160"/>
        <w:jc w:val="both"/>
        <w:rPr>
          <w:i/>
          <w:i/>
        </w:rPr>
      </w:pPr>
      <w:r>
        <w:rPr>
          <w:i/>
        </w:rPr>
      </w:r>
    </w:p>
    <w:p>
      <w:pPr>
        <w:pStyle w:val="Normale14"/>
        <w:spacing w:lineRule="auto" w:line="360" w:before="0" w:after="160"/>
        <w:jc w:val="both"/>
        <w:rPr>
          <w:i/>
          <w:i/>
        </w:rPr>
      </w:pPr>
      <w:r>
        <w:rPr>
          <w:i/>
        </w:rPr>
        <w:t>L'ILIAD, a nome del suo procuratore  per l'area del centro Italia, risponde con argomentazioni  comprensibili ma alquanto discutibili nei toni e, non nomina la sentenza del TAR, espressamente richiamata dal dirigente dott. Pirocchi nella comunicazione di “sospensione in autotutela”.</w:t>
      </w:r>
    </w:p>
    <w:p>
      <w:pPr>
        <w:pStyle w:val="Normale14"/>
        <w:spacing w:lineRule="auto" w:line="360" w:before="0" w:after="160"/>
        <w:jc w:val="both"/>
        <w:rPr>
          <w:i/>
          <w:i/>
        </w:rPr>
      </w:pPr>
      <w:r>
        <w:rPr>
          <w:b/>
          <w:i/>
        </w:rPr>
        <w:t>Conclude chiedendo all'Amministrazione Comunale  di "non adottare ulteriori provvedimenti tesi ad ostacolare l'impianto di piazza Dalla Chiesa" e di essere disponibile ad</w:t>
      </w:r>
      <w:r>
        <w:rPr>
          <w:i/>
        </w:rPr>
        <w:t xml:space="preserve"> “</w:t>
      </w:r>
      <w:r>
        <w:rPr>
          <w:b/>
          <w:i/>
        </w:rPr>
        <w:t>organizzare un incontro con l’Amministrazione</w:t>
      </w:r>
      <w:r>
        <w:rPr>
          <w:i/>
        </w:rPr>
        <w:t xml:space="preserve">” per valutare </w:t>
      </w:r>
      <w:r>
        <w:rPr>
          <w:b/>
          <w:i/>
        </w:rPr>
        <w:t>"eventuali alternative di posizionamento non vincolanti, in conformità alla normativa attualmente vigente sulla localizzazione delle antenne</w:t>
      </w:r>
      <w:r>
        <w:rPr>
          <w:i/>
        </w:rPr>
        <w:t xml:space="preserve">". </w:t>
      </w:r>
      <w:bookmarkStart w:id="0" w:name="_GoBack"/>
      <w:bookmarkEnd w:id="0"/>
    </w:p>
    <w:p>
      <w:pPr>
        <w:pStyle w:val="Normale14"/>
        <w:spacing w:lineRule="auto" w:line="360" w:before="0" w:after="160"/>
        <w:jc w:val="both"/>
        <w:rPr>
          <w:i/>
          <w:i/>
        </w:rPr>
      </w:pPr>
      <w:r>
        <w:rPr>
          <w:i/>
        </w:rPr>
        <w:t xml:space="preserve"> </w:t>
      </w:r>
    </w:p>
    <w:p>
      <w:pPr>
        <w:pStyle w:val="Normale14"/>
        <w:spacing w:lineRule="auto" w:line="360" w:before="0" w:after="160"/>
        <w:jc w:val="both"/>
        <w:rPr>
          <w:i/>
          <w:i/>
        </w:rPr>
      </w:pPr>
      <w:r>
        <w:rPr>
          <w:i/>
        </w:rPr>
        <w:t xml:space="preserve">Nel 2014 viene  modificato  il “piano antenne” ed adottato nel 2016, in cui viene inserito lo spostamento delle “ANTENNE” di piazza Dalla Chiesa, riportando negli allegati per l'antenna piazza Dalla Chiesa  come antenna esistente.  </w:t>
      </w:r>
    </w:p>
    <w:p>
      <w:pPr>
        <w:pStyle w:val="Normale14"/>
        <w:spacing w:lineRule="auto" w:line="360" w:before="0" w:after="160"/>
        <w:jc w:val="both"/>
        <w:rPr>
          <w:i/>
          <w:i/>
        </w:rPr>
      </w:pPr>
      <w:r>
        <w:rPr>
          <w:i/>
        </w:rPr>
        <w:t>La regolamentazione sui disegni, per evitare false interpretazioni, in caso di non corrispondenza tra grafico e relazione di specifica del disegno, prevale quest'ultima.  Pertanto quanto l'ILIAD afferma che negli allegati al piano antenne, la Torre di piazza Dalla Chiesa viene riportata come esistente e non da spostare, ha torto in quanto nel regolamento di specificazione quell'antenna è da spostare.</w:t>
      </w:r>
    </w:p>
    <w:p>
      <w:pPr>
        <w:pStyle w:val="Normale14"/>
        <w:spacing w:lineRule="auto" w:line="360" w:before="0" w:after="160"/>
        <w:jc w:val="both"/>
        <w:rPr>
          <w:i/>
          <w:i/>
        </w:rPr>
      </w:pPr>
      <w:r>
        <w:rPr>
          <w:i/>
        </w:rPr>
      </w:r>
    </w:p>
    <w:p>
      <w:pPr>
        <w:pStyle w:val="Normale14"/>
        <w:spacing w:lineRule="auto" w:line="360" w:before="0" w:after="160"/>
        <w:jc w:val="both"/>
        <w:rPr>
          <w:i/>
          <w:i/>
        </w:rPr>
      </w:pPr>
      <w:r>
        <w:rPr>
          <w:i/>
        </w:rPr>
        <w:t xml:space="preserve">In conclusione, vista la normativa sulle telecomunicazioni, il Comune deve indicare ad ILIAD altri siti su cui spostare la Torre, diversamente, valutato il rispetto delle emissioni, questa rimane nella posizione attuale.  </w:t>
      </w:r>
    </w:p>
    <w:p>
      <w:pPr>
        <w:pStyle w:val="Normal"/>
        <w:spacing w:lineRule="auto" w:line="360"/>
        <w:jc w:val="both"/>
        <w:rPr>
          <w:rFonts w:ascii="Arial" w:hAnsi="Arial" w:cs="Arial"/>
          <w:i/>
          <w:i/>
        </w:rPr>
      </w:pPr>
      <w:r>
        <w:rPr>
          <w:rFonts w:cs="Arial" w:ascii="Arial" w:hAnsi="Arial"/>
          <w:i/>
        </w:rPr>
      </w:r>
    </w:p>
    <w:p>
      <w:pPr>
        <w:pStyle w:val="Normal"/>
        <w:spacing w:lineRule="auto" w:line="360"/>
        <w:jc w:val="both"/>
        <w:rPr>
          <w:rFonts w:ascii="Arial" w:hAnsi="Arial" w:cs="Arial"/>
          <w:i/>
          <w:i/>
        </w:rPr>
      </w:pPr>
      <w:r>
        <w:rPr>
          <w:rFonts w:cs="Arial" w:ascii="Arial" w:hAnsi="Arial"/>
          <w:i/>
        </w:rPr>
        <w:t>Ci si chiede: come mai ci sono altre utenze?? Il Comune lo sa? I segnali superano di molto quelli consentiti dalla legge prove fatte .</w:t>
      </w:r>
    </w:p>
    <w:p>
      <w:pPr>
        <w:pStyle w:val="Normal"/>
        <w:spacing w:lineRule="auto" w:line="360"/>
        <w:jc w:val="both"/>
        <w:rPr>
          <w:rFonts w:ascii="Arial" w:hAnsi="Arial" w:cs="Arial"/>
          <w:i/>
          <w:i/>
        </w:rPr>
      </w:pPr>
      <w:r>
        <w:rPr>
          <w:rFonts w:cs="Arial" w:ascii="Arial" w:hAnsi="Arial"/>
          <w:i/>
        </w:rPr>
        <w:t>Si decide a maggioranza  di chiedere:</w:t>
      </w:r>
    </w:p>
    <w:p>
      <w:pPr>
        <w:pStyle w:val="Normal"/>
        <w:spacing w:lineRule="auto" w:line="360"/>
        <w:jc w:val="both"/>
        <w:rPr>
          <w:rFonts w:ascii="Arial" w:hAnsi="Arial" w:cs="Arial"/>
          <w:i/>
          <w:i/>
        </w:rPr>
      </w:pPr>
      <w:r>
        <w:rPr>
          <w:rFonts w:cs="Arial" w:ascii="Arial" w:hAnsi="Arial"/>
          <w:i/>
        </w:rPr>
        <w:t>1) ulteriori chiarimenti al Comune</w:t>
      </w:r>
    </w:p>
    <w:p>
      <w:pPr>
        <w:pStyle w:val="Normal"/>
        <w:spacing w:lineRule="auto" w:line="360"/>
        <w:jc w:val="both"/>
        <w:rPr>
          <w:rFonts w:ascii="Arial" w:hAnsi="Arial" w:cs="Arial"/>
          <w:i/>
          <w:i/>
        </w:rPr>
      </w:pPr>
      <w:r>
        <w:rPr>
          <w:rFonts w:cs="Arial" w:ascii="Arial" w:hAnsi="Arial"/>
          <w:i/>
        </w:rPr>
        <w:t>2) se le antenne sono censite</w:t>
      </w:r>
    </w:p>
    <w:p>
      <w:pPr>
        <w:pStyle w:val="Normal"/>
        <w:spacing w:lineRule="auto" w:line="360"/>
        <w:jc w:val="both"/>
        <w:rPr>
          <w:rFonts w:ascii="Arial" w:hAnsi="Arial" w:cs="Arial"/>
          <w:i/>
          <w:i/>
        </w:rPr>
      </w:pPr>
      <w:r>
        <w:rPr>
          <w:rFonts w:cs="Arial" w:ascii="Arial" w:hAnsi="Arial"/>
          <w:i/>
        </w:rPr>
        <w:t>3) Documentazione tecnica e nomi della tipologia delle antenne</w:t>
      </w:r>
    </w:p>
    <w:p>
      <w:pPr>
        <w:pStyle w:val="Normal"/>
        <w:spacing w:lineRule="auto" w:line="360"/>
        <w:jc w:val="both"/>
        <w:rPr>
          <w:rFonts w:ascii="Arial" w:hAnsi="Arial" w:cs="Arial"/>
          <w:i/>
          <w:i/>
        </w:rPr>
      </w:pPr>
      <w:r>
        <w:rPr>
          <w:rFonts w:cs="Arial" w:ascii="Arial" w:hAnsi="Arial"/>
          <w:i/>
        </w:rPr>
        <w:t>4) nuovo controllo ARTA</w:t>
      </w:r>
    </w:p>
    <w:p>
      <w:pPr>
        <w:pStyle w:val="Normal"/>
        <w:spacing w:lineRule="auto" w:line="360"/>
        <w:jc w:val="both"/>
        <w:rPr>
          <w:rFonts w:ascii="Arial" w:hAnsi="Arial" w:cs="Arial"/>
          <w:i/>
          <w:i/>
        </w:rPr>
      </w:pPr>
      <w:r>
        <w:rPr>
          <w:rFonts w:cs="Arial" w:ascii="Arial" w:hAnsi="Arial"/>
          <w:i/>
        </w:rPr>
        <w:t>5) appuntamento con il signor Pirocchi</w:t>
      </w:r>
    </w:p>
    <w:p>
      <w:pPr>
        <w:pStyle w:val="Normal"/>
        <w:spacing w:lineRule="auto" w:line="360"/>
        <w:jc w:val="both"/>
        <w:rPr>
          <w:rFonts w:ascii="Arial" w:hAnsi="Arial" w:cs="Arial"/>
          <w:i/>
          <w:i/>
        </w:rPr>
      </w:pPr>
      <w:r>
        <w:rPr>
          <w:rFonts w:cs="Arial" w:ascii="Arial" w:hAnsi="Arial"/>
          <w:i/>
        </w:rPr>
        <w:t>Il nostro obiettivo è quello di far spostare l’antenna dalla piazza essendo luogo sensibile per la vicinanza delle scuole,</w:t>
      </w:r>
    </w:p>
    <w:p>
      <w:pPr>
        <w:pStyle w:val="Normal"/>
        <w:spacing w:lineRule="auto" w:line="360"/>
        <w:jc w:val="both"/>
        <w:rPr>
          <w:rFonts w:ascii="Arial" w:hAnsi="Arial" w:cs="Arial"/>
          <w:i/>
          <w:i/>
        </w:rPr>
      </w:pPr>
      <w:r>
        <w:rPr>
          <w:rFonts w:cs="Arial" w:ascii="Arial" w:hAnsi="Arial"/>
          <w:i/>
        </w:rPr>
        <w:t xml:space="preserve"> </w:t>
      </w:r>
      <w:r>
        <w:rPr>
          <w:rFonts w:cs="Arial" w:ascii="Arial" w:hAnsi="Arial"/>
          <w:i/>
        </w:rPr>
        <w:t>si  decide altresì di richiedere il Kursaal per assemblea in forma gratuita e darsi da fare per coinvolgere il più gran numero di persone compreso dirigente scolastico e comitati genitori.</w:t>
      </w:r>
    </w:p>
    <w:p>
      <w:pPr>
        <w:pStyle w:val="Normal"/>
        <w:spacing w:lineRule="auto" w:line="360" w:before="0" w:after="0"/>
        <w:ind w:right="1080" w:hanging="0"/>
        <w:jc w:val="both"/>
        <w:rPr>
          <w:rFonts w:cs="Arial"/>
        </w:rPr>
      </w:pPr>
      <w:r>
        <w:rPr>
          <w:rFonts w:cs="Arial"/>
        </w:rPr>
        <w:t>Tutto è approvato</w:t>
      </w:r>
    </w:p>
    <w:p>
      <w:pPr>
        <w:pStyle w:val="Normal"/>
        <w:spacing w:lineRule="auto" w:line="360" w:before="0" w:after="0"/>
        <w:ind w:right="1080" w:hanging="0"/>
        <w:jc w:val="both"/>
        <w:rPr/>
      </w:pPr>
      <w:r>
        <w:rPr/>
      </w:r>
    </w:p>
    <w:p>
      <w:pPr>
        <w:pStyle w:val="Normal"/>
        <w:spacing w:lineRule="auto" w:line="360" w:before="0" w:after="0"/>
        <w:ind w:right="1080" w:hanging="0"/>
        <w:rPr>
          <w:rFonts w:ascii="Open Sans" w:hAnsi="Open Sans" w:cs="Open Sans"/>
          <w:color w:val="333333"/>
          <w:sz w:val="21"/>
          <w:szCs w:val="21"/>
          <w:highlight w:val="white"/>
        </w:rPr>
      </w:pPr>
      <w:r>
        <mc:AlternateContent>
          <mc:Choice Requires="wps">
            <w:drawing>
              <wp:anchor behindDoc="0" distT="0" distB="0" distL="0" distR="0" simplePos="0" locked="0" layoutInCell="1" allowOverlap="1" relativeHeight="2">
                <wp:simplePos x="0" y="0"/>
                <wp:positionH relativeFrom="column">
                  <wp:posOffset>582295</wp:posOffset>
                </wp:positionH>
                <wp:positionV relativeFrom="paragraph">
                  <wp:posOffset>103505</wp:posOffset>
                </wp:positionV>
                <wp:extent cx="25400" cy="25400"/>
                <wp:effectExtent l="0" t="0" r="0" b="0"/>
                <wp:wrapNone/>
                <wp:docPr id="1" name="Input penna 2"/>
                <a:graphic xmlns:a="http://schemas.openxmlformats.org/drawingml/2006/main">
                  <a:graphicData uri="http://schemas.openxmlformats.org/drawingml/2006/picture">
                    <pic:pic xmlns:pic="http://schemas.openxmlformats.org/drawingml/2006/picture">
                      <pic:nvPicPr>
                        <pic:cNvPr id="0" name="Input penna 2" descr=""/>
                        <pic:cNvPicPr/>
                      </pic:nvPicPr>
                      <pic:blipFill>
                        <a:blip r:embed="rId2"/>
                        <a:stretch/>
                      </pic:blipFill>
                      <pic:spPr>
                        <a:xfrm>
                          <a:off x="0" y="0"/>
                          <a:ext cx="24840" cy="24840"/>
                        </a:xfrm>
                        <a:prstGeom prst="rect">
                          <a:avLst/>
                        </a:prstGeom>
                        <a:ln>
                          <a:noFill/>
                        </a:ln>
                      </pic:spPr>
                    </pic:pic>
                  </a:graphicData>
                </a:graphic>
              </wp:anchor>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nput penna 2" stroked="f" style="position:absolute;margin-left:45.85pt;margin-top:8.15pt;width:1.9pt;height:1.9pt" type="shapetype_75">
                <v:imagedata r:id="rId2" o:detectmouseclick="t"/>
                <w10:wrap type="none"/>
                <v:stroke color="#3465a4" joinstyle="round" endcap="flat"/>
              </v:shape>
            </w:pict>
          </mc:Fallback>
        </mc:AlternateContent>
        <mc:AlternateContent>
          <mc:Choice Requires="wps">
            <w:drawing>
              <wp:anchor behindDoc="0" distT="0" distB="0" distL="0" distR="0" simplePos="0" locked="0" layoutInCell="1" allowOverlap="1" relativeHeight="3">
                <wp:simplePos x="0" y="0"/>
                <wp:positionH relativeFrom="column">
                  <wp:posOffset>582295</wp:posOffset>
                </wp:positionH>
                <wp:positionV relativeFrom="paragraph">
                  <wp:posOffset>103505</wp:posOffset>
                </wp:positionV>
                <wp:extent cx="25400" cy="25400"/>
                <wp:effectExtent l="0" t="0" r="0" b="0"/>
                <wp:wrapNone/>
                <wp:docPr id="2" name="Input penna 3"/>
                <a:graphic xmlns:a="http://schemas.openxmlformats.org/drawingml/2006/main">
                  <a:graphicData uri="http://schemas.openxmlformats.org/drawingml/2006/picture">
                    <pic:pic xmlns:pic="http://schemas.openxmlformats.org/drawingml/2006/picture">
                      <pic:nvPicPr>
                        <pic:cNvPr id="1" name="Input penna 3" descr=""/>
                        <pic:cNvPicPr/>
                      </pic:nvPicPr>
                      <pic:blipFill>
                        <a:blip r:embed="rId2"/>
                        <a:stretch/>
                      </pic:blipFill>
                      <pic:spPr>
                        <a:xfrm>
                          <a:off x="0" y="0"/>
                          <a:ext cx="24840" cy="24840"/>
                        </a:xfrm>
                        <a:prstGeom prst="rect">
                          <a:avLst/>
                        </a:prstGeom>
                        <a:ln>
                          <a:noFill/>
                        </a:ln>
                      </pic:spPr>
                    </pic:pic>
                  </a:graphicData>
                </a:graphic>
              </wp:anchor>
            </w:drawing>
          </mc:Choice>
          <mc:Fallback>
            <w:pict>
              <v:shape id="shape_0" ID="Input penna 3" stroked="f" style="position:absolute;margin-left:45.85pt;margin-top:8.15pt;width:1.9pt;height:1.9pt" type="shapetype_75">
                <v:imagedata r:id="rId2" o:detectmouseclick="t"/>
                <w10:wrap type="none"/>
                <v:stroke color="#3465a4" joinstyle="round" endcap="flat"/>
              </v:shape>
            </w:pict>
          </mc:Fallback>
        </mc:AlternateContent>
      </w:r>
      <w:r>
        <w:rPr>
          <w:rFonts w:cs="Open Sans"/>
          <w:color w:val="333333"/>
          <w:shd w:fill="FFFFFF" w:val="clear"/>
        </w:rPr>
        <w:t>A</w:t>
      </w:r>
      <w:r>
        <w:rPr>
          <w:rFonts w:cs="Open Sans"/>
          <w:color w:val="333333"/>
          <w:shd w:fill="FFFFFF" w:val="clear"/>
        </w:rPr>
        <w:t>lle ore 20:15 non avendo null’altro su cui discutere si dichiara chiusa la riunione .</w:t>
      </w:r>
      <w:r>
        <w:rPr>
          <w:rFonts w:cs="Open Sans" w:ascii="Open Sans" w:hAnsi="Open Sans"/>
          <w:color w:val="333333"/>
          <w:sz w:val="21"/>
          <w:szCs w:val="21"/>
        </w:rPr>
        <w:br/>
      </w:r>
    </w:p>
    <w:p>
      <w:pPr>
        <w:pStyle w:val="Normal"/>
        <w:spacing w:lineRule="auto" w:line="36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r>
    </w:p>
    <w:p>
      <w:pPr>
        <w:pStyle w:val="Normal"/>
        <w:spacing w:lineRule="auto" w:line="48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t>La Presidente Grazia Corini</w:t>
      </w:r>
    </w:p>
    <w:p>
      <w:pPr>
        <w:pStyle w:val="Normal"/>
        <w:spacing w:lineRule="auto" w:line="48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t>………………………………………</w:t>
      </w:r>
      <w:r>
        <w:rPr>
          <w:rFonts w:cs="Open Sans" w:ascii="Open Sans" w:hAnsi="Open Sans"/>
          <w:color w:val="333333"/>
          <w:sz w:val="21"/>
          <w:szCs w:val="21"/>
          <w:shd w:fill="FFFFFF" w:val="clear"/>
        </w:rPr>
        <w:t>..</w:t>
      </w:r>
    </w:p>
    <w:p>
      <w:pPr>
        <w:pStyle w:val="Normal"/>
        <w:spacing w:lineRule="auto" w:line="48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t>Il resocontista verbalizzante Aldo Laurenzi</w:t>
      </w:r>
    </w:p>
    <w:p>
      <w:pPr>
        <w:pStyle w:val="Normal"/>
        <w:spacing w:lineRule="auto" w:line="48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t>………………………………………………………………………………</w:t>
      </w:r>
    </w:p>
    <w:p>
      <w:pPr>
        <w:pStyle w:val="Normal"/>
        <w:spacing w:lineRule="auto" w:line="48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r>
    </w:p>
    <w:p>
      <w:pPr>
        <w:pStyle w:val="Normal"/>
        <w:spacing w:lineRule="auto" w:line="48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t>Giulianova lì 19/12/2018</w:t>
      </w:r>
    </w:p>
    <w:p>
      <w:pPr>
        <w:pStyle w:val="Normal"/>
        <w:spacing w:lineRule="auto" w:line="48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r>
    </w:p>
    <w:p>
      <w:pPr>
        <w:pStyle w:val="Normal"/>
        <w:spacing w:lineRule="auto" w:line="360" w:before="0" w:after="0"/>
        <w:ind w:right="1080" w:hanging="0"/>
        <w:jc w:val="both"/>
        <w:rPr>
          <w:rFonts w:ascii="Open Sans" w:hAnsi="Open Sans" w:cs="Open Sans"/>
          <w:color w:val="333333"/>
          <w:sz w:val="21"/>
          <w:szCs w:val="21"/>
          <w:highlight w:val="white"/>
        </w:rPr>
      </w:pPr>
      <w:r>
        <w:rPr>
          <w:rFonts w:cs="Open Sans" w:ascii="Open Sans" w:hAnsi="Open Sans"/>
          <w:color w:val="333333"/>
          <w:sz w:val="21"/>
          <w:szCs w:val="21"/>
          <w:shd w:fill="FFFFFF" w:val="clear"/>
        </w:rPr>
      </w:r>
    </w:p>
    <w:p>
      <w:pPr>
        <w:pStyle w:val="Normal"/>
        <w:spacing w:lineRule="auto" w:line="360" w:before="0" w:after="0"/>
        <w:ind w:right="1080" w:hanging="0"/>
        <w:jc w:val="both"/>
        <w:rPr>
          <w:rFonts w:cs="Arial"/>
        </w:rPr>
      </w:pPr>
      <w:r>
        <w:rPr>
          <w:rFonts w:cs="Arial"/>
        </w:rPr>
      </w:r>
    </w:p>
    <w:p>
      <w:pPr>
        <w:pStyle w:val="Normal"/>
        <w:rPr/>
      </w:pPr>
      <w:r>
        <w:rPr/>
      </w:r>
    </w:p>
    <w:p>
      <w:pPr>
        <w:pStyle w:val="Normal"/>
        <w:widowControl/>
        <w:bidi w:val="0"/>
        <w:spacing w:lineRule="auto" w:line="259" w:before="0" w:after="160"/>
        <w:jc w:val="left"/>
        <w:rPr/>
      </w:pPr>
      <w:r>
        <w:rPr/>
      </w:r>
    </w:p>
    <w:sectPr>
      <w:type w:val="nextPage"/>
      <w:pgSz w:w="11906" w:h="16838"/>
      <w:pgMar w:left="1134" w:right="1134"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 w:name="Open Sans">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ListParagraph">
    <w:name w:val="List Paragraph"/>
    <w:basedOn w:val="Normal"/>
    <w:uiPriority w:val="34"/>
    <w:qFormat/>
    <w:rsid w:val="00bc4024"/>
    <w:pPr>
      <w:spacing w:before="0" w:after="160"/>
      <w:ind w:left="720" w:hanging="0"/>
      <w:contextualSpacing/>
    </w:pPr>
    <w:rPr/>
  </w:style>
  <w:style w:type="paragraph" w:styleId="Normale14" w:customStyle="1">
    <w:name w:val="Normale14"/>
    <w:qFormat/>
    <w:rsid w:val="008d7121"/>
    <w:pPr>
      <w:widowControl/>
      <w:bidi w:val="0"/>
      <w:spacing w:lineRule="auto" w:line="276" w:before="0" w:after="0"/>
      <w:contextualSpacing/>
      <w:jc w:val="left"/>
    </w:pPr>
    <w:rPr>
      <w:rFonts w:ascii="Arial" w:hAnsi="Arial" w:eastAsia="Arial" w:cs="Arial"/>
      <w:color w:val="auto"/>
      <w:kern w:val="0"/>
      <w:sz w:val="22"/>
      <w:szCs w:val="22"/>
      <w:lang w:eastAsia="it-IT" w:val="it-IT" w:bidi="ar-SA"/>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39"/>
    <w:rsid w:val="00c12020"/>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inkml:ink xmlns:inkml="http://www.w3.org/2003/InkML">
  <inkml:definitions>
    <inkml:context xml:id="ctx0">
      <inkml:inkSource xml:id="inkSrc0">
        <inkml:traceFormat>
          <inkml:channel name="X" type="integer" max="1600" units="cm"/>
          <inkml:channel name="Y" type="integer" max="900" units="cm"/>
        </inkml:traceFormat>
        <inkml:channelProperties>
          <inkml:channelProperty channel="X" name="resolution" value="28.36879" units="1/cm"/>
          <inkml:channelProperty channel="Y" name="resolution" value="28.30189" units="1/cm"/>
        </inkml:channelProperties>
      </inkml:inkSource>
      <inkml:timestamp xml:id="ts0" timeString="2018-07-07T14:49:29.848"/>
    </inkml:context>
    <inkml:brush xml:id="br0">
      <inkml:brushProperty name="width" value="0.06667" units="cm"/>
      <inkml:brushProperty name="height" value="0.06667" units="cm"/>
      <inkml:brushProperty name="fitToCurve" value="1"/>
    </inkml:brush>
  </inkml:definitions>
  <inkml:trace contextRef="#ctx0" brushRef="#br0">0 0</inkml:trace>
</inkml:ink>
</file>

<file path=customXml/itemProps1.xml><?xml version="1.0" encoding="utf-8"?>
<ds:datastoreItem xmlns:ds="http://schemas.openxmlformats.org/officeDocument/2006/customXml" ds:itemID="{116D2B23-81FA-4A3D-9554-8C9C6476C455}">
  <ds:schemaRefs>
    <ds:schemaRef ds:uri="http://schemas.openxmlformats.org/officeDocument/2006/bibliography"/>
  </ds:schemaRefs>
</ds:datastoreItem>
</file>

<file path=customXml/itemProps2.xml><?xml version="1.0" encoding="utf-8"?>
<ds:datastoreItem xmlns:ds="http://schemas.openxmlformats.org/officeDocument/2006/customXml" ds:itemID="{116D2B23-81FA-4A3D-9554-8C9C6476C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Application>LibreOffice/6.1.0.3$Windows_X86_64 LibreOffice_project/efb621ed25068d70781dc026f7e9c5187a4decd1</Application>
  <Pages>4</Pages>
  <Words>1197</Words>
  <Characters>6825</Characters>
  <CharactersWithSpaces>8006</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2018-12-20T16:05:00Z</dcterms:created>
  <dc:creator>user</dc:creator>
  <dc:description/>
  <dc:language>it-IT</dc:language>
  <cp:lastModifiedBy>Grazia</cp:lastModifiedBy>
  <dcterms:modified xsi:type="dcterms:W3CDTF">2019-01-04T16:13:00Z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